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133C26" w14:textId="77777777" w:rsidR="00D93310" w:rsidRDefault="00D93310" w:rsidP="004C1923">
      <w:pPr>
        <w:rPr>
          <w:b/>
        </w:rPr>
      </w:pPr>
    </w:p>
    <w:p w14:paraId="50383049" w14:textId="77777777" w:rsidR="00B10D37" w:rsidRDefault="00B10D37" w:rsidP="00B10D37">
      <w:r>
        <w:t>Op-Ed Sample:</w:t>
      </w:r>
    </w:p>
    <w:p w14:paraId="16A137AA" w14:textId="77777777" w:rsidR="00B10D37" w:rsidRDefault="00B10D37" w:rsidP="00B10D37"/>
    <w:p w14:paraId="41E131C0" w14:textId="77777777" w:rsidR="00B10D37" w:rsidRPr="00325722" w:rsidRDefault="00B10D37" w:rsidP="00B10D37">
      <w:pPr>
        <w:rPr>
          <w:rFonts w:asciiTheme="minorHAnsi" w:hAnsiTheme="minorHAnsi" w:cstheme="minorHAnsi"/>
          <w:b/>
          <w:bCs/>
        </w:rPr>
      </w:pPr>
      <w:r w:rsidRPr="00325722">
        <w:rPr>
          <w:rFonts w:asciiTheme="minorHAnsi" w:hAnsiTheme="minorHAnsi" w:cstheme="minorHAnsi"/>
          <w:b/>
          <w:bCs/>
          <w:color w:val="000000"/>
        </w:rPr>
        <w:t>College Savings Month: Investing in Opportunity for Every Student</w:t>
      </w:r>
    </w:p>
    <w:p w14:paraId="773E670B" w14:textId="77777777" w:rsidR="00B10D37" w:rsidRPr="00325722" w:rsidRDefault="00B10D37" w:rsidP="00B10D37">
      <w:pPr>
        <w:pStyle w:val="isselectedend"/>
        <w:rPr>
          <w:rFonts w:asciiTheme="minorHAnsi" w:hAnsiTheme="minorHAnsi" w:cstheme="minorHAnsi"/>
          <w:color w:val="000000"/>
        </w:rPr>
      </w:pPr>
      <w:r w:rsidRPr="00325722">
        <w:rPr>
          <w:rFonts w:asciiTheme="minorHAnsi" w:hAnsiTheme="minorHAnsi" w:cstheme="minorHAnsi"/>
          <w:color w:val="000000"/>
        </w:rPr>
        <w:t>As students return to classrooms this fall, families across the country are once again thinking about the future. Whether that future includes a four-year college, community college, technical school, apprenticeship, or another pathway, one thing is certain: education is an investment worth planning for.</w:t>
      </w:r>
    </w:p>
    <w:p w14:paraId="3003F819" w14:textId="77777777" w:rsidR="00B10D37" w:rsidRPr="00325722" w:rsidRDefault="00B10D37" w:rsidP="00B10D37">
      <w:pPr>
        <w:pStyle w:val="isselectedend"/>
        <w:rPr>
          <w:rFonts w:asciiTheme="minorHAnsi" w:hAnsiTheme="minorHAnsi" w:cstheme="minorHAnsi"/>
          <w:color w:val="000000"/>
        </w:rPr>
      </w:pPr>
      <w:r w:rsidRPr="00325722">
        <w:rPr>
          <w:rFonts w:asciiTheme="minorHAnsi" w:hAnsiTheme="minorHAnsi" w:cstheme="minorHAnsi"/>
          <w:color w:val="000000"/>
        </w:rPr>
        <w:t>September is</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College Savings Month</w:t>
      </w:r>
      <w:r w:rsidRPr="00325722">
        <w:rPr>
          <w:rFonts w:asciiTheme="minorHAnsi" w:hAnsiTheme="minorHAnsi" w:cstheme="minorHAnsi"/>
          <w:color w:val="000000"/>
        </w:rPr>
        <w:t>, a time to recognize the millions of families taking proactive steps to prepare for future education expenses through 529 education savings plans. Nationwide, more than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16.9 million 529 accounts</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are helping families save for educational opportunities, representing more than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$5</w:t>
      </w:r>
      <w:r>
        <w:rPr>
          <w:rStyle w:val="Strong"/>
          <w:rFonts w:asciiTheme="minorHAnsi" w:hAnsiTheme="minorHAnsi" w:cstheme="minorHAnsi"/>
          <w:color w:val="000000"/>
        </w:rPr>
        <w:t xml:space="preserve">94 </w:t>
      </w:r>
      <w:r w:rsidRPr="00325722">
        <w:rPr>
          <w:rStyle w:val="Strong"/>
          <w:rFonts w:asciiTheme="minorHAnsi" w:hAnsiTheme="minorHAnsi" w:cstheme="minorHAnsi"/>
          <w:color w:val="000000"/>
        </w:rPr>
        <w:t>billion</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dedicated to future learning and career success.</w:t>
      </w:r>
    </w:p>
    <w:p w14:paraId="2351AE87" w14:textId="77777777" w:rsidR="00B10D37" w:rsidRPr="00325722" w:rsidRDefault="00B10D37" w:rsidP="00B10D37">
      <w:pPr>
        <w:pStyle w:val="isselectedend"/>
        <w:rPr>
          <w:rFonts w:asciiTheme="minorHAnsi" w:hAnsiTheme="minorHAnsi" w:cstheme="minorHAnsi"/>
          <w:color w:val="000000"/>
        </w:rPr>
      </w:pPr>
      <w:r w:rsidRPr="00325722">
        <w:rPr>
          <w:rFonts w:asciiTheme="minorHAnsi" w:hAnsiTheme="minorHAnsi" w:cstheme="minorHAnsi"/>
          <w:color w:val="000000"/>
        </w:rPr>
        <w:t>Here in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{STATE}</w:t>
      </w:r>
      <w:r w:rsidRPr="00325722">
        <w:rPr>
          <w:rFonts w:asciiTheme="minorHAnsi" w:hAnsiTheme="minorHAnsi" w:cstheme="minorHAnsi"/>
          <w:color w:val="000000"/>
        </w:rPr>
        <w:t>, we're proud to celebrate the</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STATE NUMBER}</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account owners who are investing in their futures through</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PLAN NAME}</w:t>
      </w:r>
      <w:r w:rsidRPr="00325722">
        <w:rPr>
          <w:rFonts w:asciiTheme="minorHAnsi" w:hAnsiTheme="minorHAnsi" w:cstheme="minorHAnsi"/>
          <w:color w:val="000000"/>
        </w:rPr>
        <w:t>. Their commitment demonstrates the power of planning ahead and the peace of mind that comes with knowing resources will be available when educational opportunities arise.</w:t>
      </w:r>
    </w:p>
    <w:p w14:paraId="0FA1238C" w14:textId="77777777" w:rsidR="00B10D37" w:rsidRPr="00325722" w:rsidRDefault="00B10D37" w:rsidP="00B10D37">
      <w:pPr>
        <w:pStyle w:val="isselectedend"/>
        <w:rPr>
          <w:rFonts w:asciiTheme="minorHAnsi" w:hAnsiTheme="minorHAnsi" w:cstheme="minorHAnsi"/>
          <w:color w:val="000000"/>
        </w:rPr>
      </w:pPr>
      <w:r w:rsidRPr="00325722">
        <w:rPr>
          <w:rFonts w:asciiTheme="minorHAnsi" w:hAnsiTheme="minorHAnsi" w:cstheme="minorHAnsi"/>
          <w:color w:val="000000"/>
        </w:rPr>
        <w:t>So why are millions of families choosing a 529 plan?</w:t>
      </w:r>
    </w:p>
    <w:p w14:paraId="33DD75AC" w14:textId="77777777" w:rsidR="00B10D37" w:rsidRPr="00325722" w:rsidRDefault="00B10D37" w:rsidP="00B10D37">
      <w:pPr>
        <w:pStyle w:val="isselectedend"/>
        <w:rPr>
          <w:rFonts w:asciiTheme="minorHAnsi" w:hAnsiTheme="minorHAnsi" w:cstheme="minorHAnsi"/>
          <w:color w:val="000000"/>
        </w:rPr>
      </w:pPr>
      <w:r w:rsidRPr="00325722">
        <w:rPr>
          <w:rFonts w:asciiTheme="minorHAnsi" w:hAnsiTheme="minorHAnsi" w:cstheme="minorHAnsi"/>
          <w:color w:val="000000"/>
        </w:rPr>
        <w:t>A 529 plan is a tax-advantaged savings and investment account designed to help families prepare for qualified education expenses. Earnings grow free from federal income tax, and qualified withdrawals are also tax-free. Today's 529 plans are more flexible than ever, allowing families to use their savings for eligible expenses related to college, graduate school, many apprenticeship programs, workforce training, and certain K–12 education costs.</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STATE-SPECIFIC TAX BENEFITS OR INCENTIVES.}</w:t>
      </w:r>
    </w:p>
    <w:p w14:paraId="51F809B8" w14:textId="77777777" w:rsidR="00B10D37" w:rsidRPr="00325722" w:rsidRDefault="00B10D37" w:rsidP="00B10D37">
      <w:pPr>
        <w:pStyle w:val="isselectedend"/>
        <w:rPr>
          <w:rFonts w:asciiTheme="minorHAnsi" w:hAnsiTheme="minorHAnsi" w:cstheme="minorHAnsi"/>
          <w:color w:val="000000"/>
        </w:rPr>
      </w:pPr>
      <w:r w:rsidRPr="00325722">
        <w:rPr>
          <w:rFonts w:asciiTheme="minorHAnsi" w:hAnsiTheme="minorHAnsi" w:cstheme="minorHAnsi"/>
          <w:color w:val="000000"/>
        </w:rPr>
        <w:t>Understanding these benefits has never been easier. The National Association of State Treasurers Foundation, in partnership with Enrich, offers a free online educational course that explains how 529 plans work, their tax advantages, and the many ways they can help families achieve their education goals.</w:t>
      </w:r>
    </w:p>
    <w:p w14:paraId="3399C790" w14:textId="77777777" w:rsidR="00B10D37" w:rsidRPr="00325722" w:rsidRDefault="00B10D37" w:rsidP="00B10D37">
      <w:pPr>
        <w:pStyle w:val="isselectedend"/>
        <w:rPr>
          <w:rFonts w:asciiTheme="minorHAnsi" w:hAnsiTheme="minorHAnsi" w:cstheme="minorHAnsi"/>
          <w:color w:val="000000"/>
        </w:rPr>
      </w:pPr>
      <w:r w:rsidRPr="00325722">
        <w:rPr>
          <w:rFonts w:asciiTheme="minorHAnsi" w:hAnsiTheme="minorHAnsi" w:cstheme="minorHAnsi"/>
          <w:color w:val="000000"/>
        </w:rPr>
        <w:t>The start of a new school year is an ideal time to review your family's education savings strategy. Even small, consistent contributions can grow significantly over time, helping reduce the need for future student loan debt and creating more choices for students as they pursue their goals.</w:t>
      </w:r>
    </w:p>
    <w:p w14:paraId="2D89B27C" w14:textId="77777777" w:rsidR="00B10D37" w:rsidRDefault="00B10D37" w:rsidP="00B10D37">
      <w:pPr>
        <w:pStyle w:val="isselectedend"/>
        <w:rPr>
          <w:rFonts w:asciiTheme="minorHAnsi" w:hAnsiTheme="minorHAnsi" w:cstheme="minorHAnsi"/>
          <w:color w:val="000000"/>
        </w:rPr>
      </w:pPr>
      <w:r w:rsidRPr="00325722">
        <w:rPr>
          <w:rFonts w:asciiTheme="minorHAnsi" w:hAnsiTheme="minorHAnsi" w:cstheme="minorHAnsi"/>
          <w:color w:val="000000"/>
        </w:rPr>
        <w:t>If you've been considering opening a 529 account, there's no better time than College Savings Month to get started. Every dollar saved today is an investment in tomorrow's opportunities.</w:t>
      </w:r>
    </w:p>
    <w:p w14:paraId="57A5A273" w14:textId="77777777" w:rsidR="00A0135B" w:rsidRPr="00325722" w:rsidRDefault="00A0135B" w:rsidP="00A0135B">
      <w:pPr>
        <w:pStyle w:val="isselectedend"/>
        <w:rPr>
          <w:rFonts w:asciiTheme="minorHAnsi" w:hAnsiTheme="minorHAnsi" w:cstheme="minorHAnsi"/>
          <w:color w:val="000000"/>
        </w:rPr>
      </w:pPr>
      <w:r w:rsidRPr="00325722">
        <w:rPr>
          <w:rFonts w:asciiTheme="minorHAnsi" w:hAnsiTheme="minorHAnsi" w:cstheme="minorHAnsi"/>
          <w:color w:val="000000"/>
        </w:rPr>
        <w:lastRenderedPageBreak/>
        <w:t>To learn more about 529 plans and compare options available nationwide, visit</w:t>
      </w:r>
      <w:r w:rsidRPr="00325722">
        <w:rPr>
          <w:rStyle w:val="apple-converted-space"/>
          <w:rFonts w:asciiTheme="minorHAnsi" w:hAnsiTheme="minorHAnsi" w:cstheme="minorHAnsi"/>
          <w:color w:val="000000"/>
        </w:rPr>
        <w:t> </w:t>
      </w:r>
      <w:proofErr w:type="gramStart"/>
      <w:r w:rsidRPr="00325722">
        <w:rPr>
          <w:rStyle w:val="Strong"/>
          <w:rFonts w:asciiTheme="minorHAnsi" w:hAnsiTheme="minorHAnsi" w:cstheme="minorHAnsi"/>
          <w:color w:val="000000"/>
        </w:rPr>
        <w:t>The</w:t>
      </w:r>
      <w:proofErr w:type="gramEnd"/>
      <w:r w:rsidRPr="00325722">
        <w:rPr>
          <w:rStyle w:val="Strong"/>
          <w:rFonts w:asciiTheme="minorHAnsi" w:hAnsiTheme="minorHAnsi" w:cstheme="minorHAnsi"/>
          <w:color w:val="000000"/>
        </w:rPr>
        <w:t xml:space="preserve"> 529 Network's</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529 Plan Search and Compare tool. To learn more about</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PLAN NAME}</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or open an account, visit</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WEBSITE}</w:t>
      </w:r>
      <w:r w:rsidRPr="00325722">
        <w:rPr>
          <w:rFonts w:asciiTheme="minorHAnsi" w:hAnsiTheme="minorHAnsi" w:cstheme="minorHAnsi"/>
          <w:color w:val="000000"/>
        </w:rPr>
        <w:t>.</w:t>
      </w:r>
    </w:p>
    <w:p w14:paraId="085600DB" w14:textId="77777777" w:rsidR="00A0135B" w:rsidRPr="00325722" w:rsidRDefault="00A0135B" w:rsidP="00A0135B">
      <w:pPr>
        <w:pStyle w:val="NormalWeb"/>
        <w:rPr>
          <w:rFonts w:asciiTheme="minorHAnsi" w:hAnsiTheme="minorHAnsi" w:cstheme="minorHAnsi"/>
          <w:color w:val="000000"/>
        </w:rPr>
      </w:pPr>
      <w:r w:rsidRPr="00325722">
        <w:rPr>
          <w:rFonts w:asciiTheme="minorHAnsi" w:hAnsiTheme="minorHAnsi" w:cstheme="minorHAnsi"/>
          <w:color w:val="000000"/>
        </w:rPr>
        <w:t>This September, take one small step toward a brighter future. Your future student will thank you.</w:t>
      </w:r>
    </w:p>
    <w:p w14:paraId="590CB5C1" w14:textId="77777777" w:rsidR="00A0135B" w:rsidRPr="00325722" w:rsidRDefault="00A0135B" w:rsidP="00B10D37">
      <w:pPr>
        <w:pStyle w:val="isselectedend"/>
        <w:rPr>
          <w:rFonts w:asciiTheme="minorHAnsi" w:hAnsiTheme="minorHAnsi" w:cstheme="minorHAnsi"/>
          <w:color w:val="000000"/>
        </w:rPr>
      </w:pPr>
    </w:p>
    <w:p w14:paraId="219C02D0" w14:textId="17F5EAAA" w:rsidR="00D93310" w:rsidRPr="004C1923" w:rsidRDefault="00D93310" w:rsidP="00B10D37">
      <w:pPr>
        <w:rPr>
          <w:rFonts w:asciiTheme="minorHAnsi" w:hAnsiTheme="minorHAnsi" w:cstheme="minorHAnsi"/>
          <w:color w:val="000000"/>
        </w:rPr>
      </w:pPr>
    </w:p>
    <w:sectPr w:rsidR="00D93310" w:rsidRPr="004C1923">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BC945B" w14:textId="77777777" w:rsidR="00ED2000" w:rsidRDefault="00ED2000">
      <w:r>
        <w:separator/>
      </w:r>
    </w:p>
  </w:endnote>
  <w:endnote w:type="continuationSeparator" w:id="0">
    <w:p w14:paraId="0EA105AA" w14:textId="77777777" w:rsidR="00ED2000" w:rsidRDefault="00ED2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CBE058" w14:textId="77777777" w:rsidR="00D93310"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BB4FF2A" wp14:editId="09ADC10F">
          <wp:extent cx="5943600" cy="4318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431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E0781A" w14:textId="77777777" w:rsidR="00ED2000" w:rsidRDefault="00ED2000">
      <w:r>
        <w:separator/>
      </w:r>
    </w:p>
  </w:footnote>
  <w:footnote w:type="continuationSeparator" w:id="0">
    <w:p w14:paraId="754689BC" w14:textId="77777777" w:rsidR="00ED2000" w:rsidRDefault="00ED2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B1B1D" w14:textId="77777777" w:rsidR="00D93310"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61AEF226" wp14:editId="0F8C7D71">
          <wp:extent cx="5943600" cy="451485"/>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943600" cy="451485"/>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310"/>
    <w:rsid w:val="00325722"/>
    <w:rsid w:val="004B62AE"/>
    <w:rsid w:val="004C1923"/>
    <w:rsid w:val="00761175"/>
    <w:rsid w:val="00782939"/>
    <w:rsid w:val="00A0135B"/>
    <w:rsid w:val="00B10D37"/>
    <w:rsid w:val="00D20E27"/>
    <w:rsid w:val="00D93310"/>
    <w:rsid w:val="00ED2000"/>
    <w:rsid w:val="00FD3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CD3BC9"/>
  <w15:docId w15:val="{9FCC112F-9AAD-D548-92FD-18EA9D9B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1D7EB0"/>
    <w:rPr>
      <w:color w:val="0563C1" w:themeColor="hyperlink"/>
      <w:u w:val="single"/>
    </w:rPr>
  </w:style>
  <w:style w:type="character" w:styleId="UnresolvedMention">
    <w:name w:val="Unresolved Mention"/>
    <w:basedOn w:val="DefaultParagraphFont"/>
    <w:uiPriority w:val="99"/>
    <w:semiHidden/>
    <w:unhideWhenUsed/>
    <w:rsid w:val="001D7EB0"/>
    <w:rPr>
      <w:color w:val="605E5C"/>
      <w:shd w:val="clear" w:color="auto" w:fill="E1DFDD"/>
    </w:rPr>
  </w:style>
  <w:style w:type="paragraph" w:styleId="Revision">
    <w:name w:val="Revision"/>
    <w:hidden/>
    <w:uiPriority w:val="99"/>
    <w:semiHidden/>
    <w:rsid w:val="00AA57CB"/>
  </w:style>
  <w:style w:type="character" w:styleId="FollowedHyperlink">
    <w:name w:val="FollowedHyperlink"/>
    <w:basedOn w:val="DefaultParagraphFont"/>
    <w:uiPriority w:val="99"/>
    <w:semiHidden/>
    <w:unhideWhenUsed/>
    <w:rsid w:val="00056007"/>
    <w:rPr>
      <w:color w:val="954F72" w:themeColor="followedHyperlink"/>
      <w:u w:val="single"/>
    </w:rPr>
  </w:style>
  <w:style w:type="paragraph" w:styleId="Header">
    <w:name w:val="header"/>
    <w:basedOn w:val="Normal"/>
    <w:link w:val="HeaderChar"/>
    <w:uiPriority w:val="99"/>
    <w:unhideWhenUsed/>
    <w:rsid w:val="00931AE2"/>
    <w:pPr>
      <w:tabs>
        <w:tab w:val="center" w:pos="4680"/>
        <w:tab w:val="right" w:pos="9360"/>
      </w:tabs>
    </w:pPr>
  </w:style>
  <w:style w:type="character" w:customStyle="1" w:styleId="HeaderChar">
    <w:name w:val="Header Char"/>
    <w:basedOn w:val="DefaultParagraphFont"/>
    <w:link w:val="Header"/>
    <w:uiPriority w:val="99"/>
    <w:rsid w:val="00931AE2"/>
  </w:style>
  <w:style w:type="paragraph" w:styleId="Footer">
    <w:name w:val="footer"/>
    <w:basedOn w:val="Normal"/>
    <w:link w:val="FooterChar"/>
    <w:uiPriority w:val="99"/>
    <w:unhideWhenUsed/>
    <w:rsid w:val="00931AE2"/>
    <w:pPr>
      <w:tabs>
        <w:tab w:val="center" w:pos="4680"/>
        <w:tab w:val="right" w:pos="9360"/>
      </w:tabs>
    </w:pPr>
  </w:style>
  <w:style w:type="character" w:customStyle="1" w:styleId="FooterChar">
    <w:name w:val="Footer Char"/>
    <w:basedOn w:val="DefaultParagraphFont"/>
    <w:link w:val="Footer"/>
    <w:uiPriority w:val="99"/>
    <w:rsid w:val="00931AE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isselectedend">
    <w:name w:val="isselectedend"/>
    <w:basedOn w:val="Normal"/>
    <w:rsid w:val="0032572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25722"/>
    <w:rPr>
      <w:b/>
      <w:bCs/>
    </w:rPr>
  </w:style>
  <w:style w:type="character" w:customStyle="1" w:styleId="apple-converted-space">
    <w:name w:val="apple-converted-space"/>
    <w:basedOn w:val="DefaultParagraphFont"/>
    <w:rsid w:val="00325722"/>
  </w:style>
  <w:style w:type="paragraph" w:styleId="NormalWeb">
    <w:name w:val="Normal (Web)"/>
    <w:basedOn w:val="Normal"/>
    <w:uiPriority w:val="99"/>
    <w:unhideWhenUsed/>
    <w:rsid w:val="0032572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cPi1BWHyNqrchLSXj2i4wiytQ==">CgMxLjA4AHIhMWxyaFJEWlZ1ODcyTUxHVVg4UFl4RlJyMVdDUEhuN3p1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2338</Characters>
  <Application>Microsoft Office Word</Application>
  <DocSecurity>0</DocSecurity>
  <Lines>45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Seat</dc:creator>
  <cp:lastModifiedBy>Catherine Seat</cp:lastModifiedBy>
  <cp:revision>3</cp:revision>
  <dcterms:created xsi:type="dcterms:W3CDTF">2026-07-21T16:02:00Z</dcterms:created>
  <dcterms:modified xsi:type="dcterms:W3CDTF">2026-07-21T16:02:00Z</dcterms:modified>
</cp:coreProperties>
</file>