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CE31" w14:textId="77777777" w:rsidR="00C1486E" w:rsidRDefault="00C1486E" w:rsidP="00C1486E">
      <w:pPr>
        <w:rPr>
          <w:b/>
          <w:u w:val="single"/>
        </w:rPr>
      </w:pPr>
    </w:p>
    <w:p w14:paraId="392073A5" w14:textId="77777777" w:rsidR="00B235C7" w:rsidRPr="00C4026D" w:rsidRDefault="00B235C7" w:rsidP="00B235C7">
      <w:pPr>
        <w:pStyle w:val="NormalWeb"/>
        <w:rPr>
          <w:b/>
          <w:bCs/>
          <w:color w:val="000000"/>
        </w:rPr>
      </w:pPr>
      <w:r w:rsidRPr="00C4026D">
        <w:rPr>
          <w:b/>
          <w:bCs/>
          <w:color w:val="000000"/>
        </w:rPr>
        <w:t>Sample Op-ed:</w:t>
      </w:r>
    </w:p>
    <w:p w14:paraId="2D0153BD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>While many Americans associate Memorial Day weekend with the start of summer, May 29</w:t>
      </w:r>
      <w:proofErr w:type="gramStart"/>
      <w:r w:rsidRPr="00C4026D">
        <w:rPr>
          <w:rFonts w:ascii="Times New Roman" w:eastAsia="Times New Roman" w:hAnsi="Times New Roman" w:cs="Times New Roman"/>
          <w:color w:val="000000"/>
        </w:rPr>
        <w:t>—“</w:t>
      </w:r>
      <w:proofErr w:type="gramEnd"/>
      <w:r w:rsidRPr="00C4026D">
        <w:rPr>
          <w:rFonts w:ascii="Times New Roman" w:eastAsia="Times New Roman" w:hAnsi="Times New Roman" w:cs="Times New Roman"/>
          <w:color w:val="000000"/>
        </w:rPr>
        <w:t>529 Day”—deserves recognition as well. Named after Section 529 of the Internal Revenue Code, this day highlights the importance of saving for education.</w:t>
      </w:r>
    </w:p>
    <w:p w14:paraId="26F6487D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 xml:space="preserve">At a time when education costs continue to rise faster than many household incomes, </w:t>
      </w:r>
      <w:proofErr w:type="gramStart"/>
      <w:r w:rsidRPr="00C4026D">
        <w:rPr>
          <w:rFonts w:ascii="Times New Roman" w:eastAsia="Times New Roman" w:hAnsi="Times New Roman" w:cs="Times New Roman"/>
          <w:color w:val="000000"/>
        </w:rPr>
        <w:t>planning ahead</w:t>
      </w:r>
      <w:proofErr w:type="gramEnd"/>
      <w:r w:rsidRPr="00C4026D">
        <w:rPr>
          <w:rFonts w:ascii="Times New Roman" w:eastAsia="Times New Roman" w:hAnsi="Times New Roman" w:cs="Times New Roman"/>
          <w:color w:val="000000"/>
        </w:rPr>
        <w:t xml:space="preserve"> has never been more important. Families across the country are asking the same question: how can we prepare?</w:t>
      </w:r>
    </w:p>
    <w:p w14:paraId="51479A2F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>The answer, for millions, is a 529 plan.</w:t>
      </w:r>
    </w:p>
    <w:p w14:paraId="42F2CE72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>Today, nearly </w:t>
      </w:r>
      <w:r w:rsidRPr="00C4026D">
        <w:rPr>
          <w:rFonts w:ascii="Times New Roman" w:eastAsia="Times New Roman" w:hAnsi="Times New Roman" w:cs="Times New Roman"/>
          <w:b/>
          <w:bCs/>
          <w:color w:val="000000"/>
        </w:rPr>
        <w:t>18 million 529 accounts</w:t>
      </w:r>
      <w:r w:rsidRPr="00C4026D">
        <w:rPr>
          <w:rFonts w:ascii="Times New Roman" w:eastAsia="Times New Roman" w:hAnsi="Times New Roman" w:cs="Times New Roman"/>
          <w:color w:val="000000"/>
        </w:rPr>
        <w:t> collectively hold </w:t>
      </w:r>
      <w:r w:rsidRPr="00C4026D">
        <w:rPr>
          <w:rFonts w:ascii="Times New Roman" w:eastAsia="Times New Roman" w:hAnsi="Times New Roman" w:cs="Times New Roman"/>
          <w:b/>
          <w:bCs/>
          <w:color w:val="000000"/>
        </w:rPr>
        <w:t>over $600 billion</w:t>
      </w:r>
      <w:r w:rsidRPr="00C4026D">
        <w:rPr>
          <w:rFonts w:ascii="Times New Roman" w:eastAsia="Times New Roman" w:hAnsi="Times New Roman" w:cs="Times New Roman"/>
          <w:color w:val="000000"/>
        </w:rPr>
        <w:t> dedicated to education savings. Here in {STATE}, {PROGRAM NAME} provides families with a tax-advantaged, flexible way to invest in their children’s future.</w:t>
      </w:r>
    </w:p>
    <w:p w14:paraId="77E6CF4A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>529 plans can be used nationwide at eligible institutions—from universities to trade schools—and even for certain apprenticeship programs. They also offer flexibility: funds can be transferred to another family member or held for future use.</w:t>
      </w:r>
    </w:p>
    <w:p w14:paraId="6CAB4EF4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>Every dollar saved is one less dollar borrowed—and that can make a meaningful difference in a student’s future.</w:t>
      </w:r>
    </w:p>
    <w:p w14:paraId="0300D743" w14:textId="77777777" w:rsidR="00B235C7" w:rsidRPr="00C4026D" w:rsidRDefault="00B235C7" w:rsidP="00B23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4026D">
        <w:rPr>
          <w:rFonts w:ascii="Times New Roman" w:eastAsia="Times New Roman" w:hAnsi="Times New Roman" w:cs="Times New Roman"/>
          <w:color w:val="000000"/>
        </w:rPr>
        <w:t xml:space="preserve">This 529 Day, take a moment to explore your options and start </w:t>
      </w:r>
      <w:proofErr w:type="gramStart"/>
      <w:r w:rsidRPr="00C4026D">
        <w:rPr>
          <w:rFonts w:ascii="Times New Roman" w:eastAsia="Times New Roman" w:hAnsi="Times New Roman" w:cs="Times New Roman"/>
          <w:color w:val="000000"/>
        </w:rPr>
        <w:t>planning ahead</w:t>
      </w:r>
      <w:proofErr w:type="gramEnd"/>
      <w:r w:rsidRPr="00C4026D">
        <w:rPr>
          <w:rFonts w:ascii="Times New Roman" w:eastAsia="Times New Roman" w:hAnsi="Times New Roman" w:cs="Times New Roman"/>
          <w:color w:val="000000"/>
        </w:rPr>
        <w:t>.</w:t>
      </w:r>
    </w:p>
    <w:p w14:paraId="0299FCFC" w14:textId="77777777" w:rsidR="00D04D76" w:rsidRDefault="00D04D76"/>
    <w:sectPr w:rsidR="00D04D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FD1B" w14:textId="77777777" w:rsidR="0086201B" w:rsidRDefault="0086201B" w:rsidP="00C1486E">
      <w:pPr>
        <w:spacing w:after="0" w:line="240" w:lineRule="auto"/>
      </w:pPr>
      <w:r>
        <w:separator/>
      </w:r>
    </w:p>
  </w:endnote>
  <w:endnote w:type="continuationSeparator" w:id="0">
    <w:p w14:paraId="364E3C65" w14:textId="77777777" w:rsidR="0086201B" w:rsidRDefault="0086201B" w:rsidP="00C1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7692" w14:textId="29A3B004" w:rsidR="00C1486E" w:rsidRDefault="00C1486E">
    <w:pPr>
      <w:pStyle w:val="Footer"/>
    </w:pPr>
    <w:r>
      <w:rPr>
        <w:noProof/>
        <w:color w:val="000000"/>
      </w:rPr>
      <w:drawing>
        <wp:inline distT="0" distB="0" distL="0" distR="0" wp14:anchorId="07A46445" wp14:editId="49460AAE">
          <wp:extent cx="5943600" cy="410848"/>
          <wp:effectExtent l="0" t="0" r="0" b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10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ABAE" w14:textId="77777777" w:rsidR="0086201B" w:rsidRDefault="0086201B" w:rsidP="00C1486E">
      <w:pPr>
        <w:spacing w:after="0" w:line="240" w:lineRule="auto"/>
      </w:pPr>
      <w:r>
        <w:separator/>
      </w:r>
    </w:p>
  </w:footnote>
  <w:footnote w:type="continuationSeparator" w:id="0">
    <w:p w14:paraId="7A484F1E" w14:textId="77777777" w:rsidR="0086201B" w:rsidRDefault="0086201B" w:rsidP="00C1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71BD" w14:textId="6FE26620" w:rsidR="00C1486E" w:rsidRDefault="00C1486E">
    <w:pPr>
      <w:pStyle w:val="Header"/>
    </w:pPr>
    <w:r>
      <w:rPr>
        <w:noProof/>
      </w:rPr>
      <w:drawing>
        <wp:inline distT="0" distB="0" distL="0" distR="0" wp14:anchorId="5B74D960" wp14:editId="5FF15562">
          <wp:extent cx="5943600" cy="441849"/>
          <wp:effectExtent l="0" t="0" r="0" b="3175"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1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6E"/>
    <w:rsid w:val="0026186F"/>
    <w:rsid w:val="005B23F6"/>
    <w:rsid w:val="0086201B"/>
    <w:rsid w:val="00B235C7"/>
    <w:rsid w:val="00C1486E"/>
    <w:rsid w:val="00D04D76"/>
    <w:rsid w:val="00D05402"/>
    <w:rsid w:val="00D614BA"/>
    <w:rsid w:val="00EB1707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FFBF4"/>
  <w15:chartTrackingRefBased/>
  <w15:docId w15:val="{F0D2E820-B75F-BE45-B924-9624E0D3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6E"/>
    <w:pPr>
      <w:spacing w:after="240" w:line="288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8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6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6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6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6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86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1486E"/>
  </w:style>
  <w:style w:type="character" w:styleId="Strong">
    <w:name w:val="Strong"/>
    <w:basedOn w:val="DefaultParagraphFont"/>
    <w:uiPriority w:val="22"/>
    <w:qFormat/>
    <w:rsid w:val="00C148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6E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6E"/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990</Characters>
  <Application>Microsoft Office Word</Application>
  <DocSecurity>0</DocSecurity>
  <Lines>22</Lines>
  <Paragraphs>12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2</cp:revision>
  <dcterms:created xsi:type="dcterms:W3CDTF">2026-04-02T17:16:00Z</dcterms:created>
  <dcterms:modified xsi:type="dcterms:W3CDTF">2026-04-02T17:16:00Z</dcterms:modified>
</cp:coreProperties>
</file>